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3D8" w:rsidRDefault="007C43D8" w:rsidP="00237C2F">
      <w:pPr>
        <w:jc w:val="center"/>
        <w:rPr>
          <w:b/>
          <w:sz w:val="28"/>
          <w:szCs w:val="28"/>
        </w:rPr>
      </w:pPr>
      <w:r w:rsidRPr="00237C2F">
        <w:rPr>
          <w:b/>
          <w:sz w:val="28"/>
          <w:szCs w:val="28"/>
        </w:rPr>
        <w:t>INCOL</w:t>
      </w:r>
    </w:p>
    <w:p w:rsidR="00C1065A" w:rsidRPr="00237C2F" w:rsidRDefault="00C1065A" w:rsidP="00237C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Continuing Education workshops</w:t>
      </w:r>
    </w:p>
    <w:p w:rsidR="003E499A" w:rsidRPr="00237C2F" w:rsidRDefault="007C43D8" w:rsidP="007C43D8">
      <w:pPr>
        <w:jc w:val="center"/>
        <w:rPr>
          <w:sz w:val="28"/>
          <w:szCs w:val="28"/>
        </w:rPr>
      </w:pPr>
      <w:r w:rsidRPr="00237C2F">
        <w:rPr>
          <w:sz w:val="28"/>
          <w:szCs w:val="28"/>
        </w:rPr>
        <w:t xml:space="preserve">Procedure </w:t>
      </w:r>
      <w:r w:rsidR="00C1065A">
        <w:rPr>
          <w:sz w:val="28"/>
          <w:szCs w:val="28"/>
        </w:rPr>
        <w:t xml:space="preserve">regarding </w:t>
      </w:r>
      <w:r w:rsidRPr="00237C2F">
        <w:rPr>
          <w:sz w:val="28"/>
          <w:szCs w:val="28"/>
        </w:rPr>
        <w:t>agreement and payment</w:t>
      </w:r>
      <w:r w:rsidR="00C1065A">
        <w:rPr>
          <w:sz w:val="28"/>
          <w:szCs w:val="28"/>
        </w:rPr>
        <w:t xml:space="preserve"> of the speaker</w:t>
      </w:r>
    </w:p>
    <w:p w:rsidR="007C43D8" w:rsidRDefault="007C43D8" w:rsidP="00436EE6">
      <w:pPr>
        <w:jc w:val="both"/>
      </w:pPr>
    </w:p>
    <w:p w:rsidR="00005689" w:rsidRPr="00D26368" w:rsidRDefault="007C43D8" w:rsidP="00005689">
      <w:pPr>
        <w:jc w:val="both"/>
        <w:rPr>
          <w:color w:val="000000" w:themeColor="text1"/>
        </w:rPr>
      </w:pPr>
      <w:r>
        <w:t xml:space="preserve">The Continuing Education Committee is expected to deliver at least two continuing education events annually: one in Spring and one in Fall.  </w:t>
      </w:r>
      <w:r w:rsidR="00286C5A">
        <w:t xml:space="preserve">A typical budget is $5,000 for all expenses (speaker </w:t>
      </w:r>
      <w:r w:rsidR="005B3660">
        <w:t xml:space="preserve">honorarium, travel, </w:t>
      </w:r>
      <w:proofErr w:type="spellStart"/>
      <w:r w:rsidR="005B3660">
        <w:t>pre</w:t>
      </w:r>
      <w:proofErr w:type="spellEnd"/>
      <w:r w:rsidR="005B3660">
        <w:t xml:space="preserve"> diem, refreshments, </w:t>
      </w:r>
      <w:proofErr w:type="spellStart"/>
      <w:r w:rsidR="005B3660">
        <w:t>etc</w:t>
      </w:r>
      <w:proofErr w:type="spellEnd"/>
      <w:r w:rsidR="005B3660">
        <w:t xml:space="preserve">).  </w:t>
      </w:r>
      <w:bookmarkStart w:id="0" w:name="_GoBack"/>
      <w:bookmarkEnd w:id="0"/>
      <w:r>
        <w:t xml:space="preserve">The Committee meets </w:t>
      </w:r>
      <w:r w:rsidR="00286C5A">
        <w:t xml:space="preserve">to </w:t>
      </w:r>
      <w:r>
        <w:t>discuss possible subjects and speakers.  The chair of the Committee contact</w:t>
      </w:r>
      <w:r w:rsidR="00286C5A">
        <w:t>s</w:t>
      </w:r>
      <w:r>
        <w:t xml:space="preserve"> the possible speaker</w:t>
      </w:r>
      <w:r w:rsidR="00436EE6">
        <w:t xml:space="preserve"> (s)</w:t>
      </w:r>
      <w:r>
        <w:t xml:space="preserve"> to discuss fees and availability.   With that information in han</w:t>
      </w:r>
      <w:r w:rsidR="00436EE6">
        <w:t xml:space="preserve">ds, the Committee decide on the date and location of the next workshop.  When that is decided, the Chair of the Committee </w:t>
      </w:r>
      <w:r w:rsidR="00286C5A">
        <w:t xml:space="preserve">will email </w:t>
      </w:r>
      <w:r w:rsidR="00005689">
        <w:t xml:space="preserve">the following information to </w:t>
      </w:r>
      <w:r w:rsidR="00286C5A">
        <w:t>Rick Knorr – CFO – Spokane County Library District:</w:t>
      </w:r>
      <w:r w:rsidR="00005689">
        <w:t xml:space="preserve">  </w:t>
      </w:r>
    </w:p>
    <w:p w:rsidR="00286C5A" w:rsidRPr="00286C5A" w:rsidRDefault="00286C5A" w:rsidP="00005689">
      <w:pPr>
        <w:pStyle w:val="ListParagraph"/>
        <w:numPr>
          <w:ilvl w:val="0"/>
          <w:numId w:val="2"/>
        </w:numPr>
        <w:jc w:val="both"/>
        <w:rPr>
          <w:color w:val="000000" w:themeColor="text1"/>
        </w:rPr>
      </w:pPr>
      <w:r>
        <w:t>Draft of Memorandum of Agreement</w:t>
      </w:r>
    </w:p>
    <w:p w:rsidR="00286C5A" w:rsidRPr="00286C5A" w:rsidRDefault="00286C5A" w:rsidP="00005689">
      <w:pPr>
        <w:pStyle w:val="ListParagraph"/>
        <w:numPr>
          <w:ilvl w:val="0"/>
          <w:numId w:val="2"/>
        </w:numPr>
        <w:jc w:val="both"/>
        <w:rPr>
          <w:color w:val="000000" w:themeColor="text1"/>
        </w:rPr>
      </w:pPr>
      <w:r>
        <w:t>Speaker’s W9 form</w:t>
      </w:r>
    </w:p>
    <w:p w:rsidR="00286C5A" w:rsidRDefault="00286C5A" w:rsidP="00286C5A">
      <w:pPr>
        <w:jc w:val="both"/>
      </w:pPr>
      <w:r>
        <w:rPr>
          <w:color w:val="000000" w:themeColor="text1"/>
        </w:rPr>
        <w:t xml:space="preserve">Rick will review information and let Chair know to proceed.  </w:t>
      </w:r>
      <w:r>
        <w:t xml:space="preserve">Rick’s contact info:  email </w:t>
      </w:r>
      <w:hyperlink r:id="rId5" w:history="1">
        <w:r w:rsidRPr="00286C5A">
          <w:rPr>
            <w:rStyle w:val="Hyperlink"/>
            <w:b/>
          </w:rPr>
          <w:t>rknorr@scld.org</w:t>
        </w:r>
      </w:hyperlink>
      <w:r>
        <w:t xml:space="preserve">  phone 509.893.8210</w:t>
      </w:r>
    </w:p>
    <w:p w:rsidR="00237C2F" w:rsidRPr="00237C2F" w:rsidRDefault="00237C2F" w:rsidP="00BE571F">
      <w:pPr>
        <w:rPr>
          <w:b/>
          <w:u w:val="single"/>
        </w:rPr>
      </w:pPr>
      <w:r w:rsidRPr="00237C2F">
        <w:rPr>
          <w:b/>
          <w:u w:val="single"/>
        </w:rPr>
        <w:t xml:space="preserve">Reimbursement: </w:t>
      </w:r>
    </w:p>
    <w:p w:rsidR="00BE571F" w:rsidRDefault="00BE571F" w:rsidP="00BE571F">
      <w:r>
        <w:t xml:space="preserve">In order to be reimbursed, the speaker must send </w:t>
      </w:r>
      <w:r w:rsidR="00286C5A">
        <w:t xml:space="preserve">copies of </w:t>
      </w:r>
      <w:r>
        <w:t>the following documents</w:t>
      </w:r>
      <w:r w:rsidR="00E70B92">
        <w:t xml:space="preserve"> back</w:t>
      </w:r>
      <w:r w:rsidR="00286C5A">
        <w:t xml:space="preserve"> to the Chair who sends them to Rick</w:t>
      </w:r>
      <w:r>
        <w:t>:</w:t>
      </w:r>
    </w:p>
    <w:p w:rsidR="00BE571F" w:rsidRDefault="00BE571F" w:rsidP="00BE571F">
      <w:pPr>
        <w:pStyle w:val="ListParagraph"/>
        <w:numPr>
          <w:ilvl w:val="0"/>
          <w:numId w:val="1"/>
        </w:numPr>
      </w:pPr>
      <w:r>
        <w:t>Signed Memorandum of Agreement</w:t>
      </w:r>
    </w:p>
    <w:p w:rsidR="00BE571F" w:rsidRDefault="00BE571F" w:rsidP="00BE571F">
      <w:pPr>
        <w:pStyle w:val="ListParagraph"/>
        <w:numPr>
          <w:ilvl w:val="0"/>
          <w:numId w:val="1"/>
        </w:numPr>
      </w:pPr>
      <w:r>
        <w:t>Plane ticket receipt</w:t>
      </w:r>
      <w:r w:rsidR="006E7343">
        <w:t xml:space="preserve"> **</w:t>
      </w:r>
    </w:p>
    <w:p w:rsidR="00286C5A" w:rsidRDefault="00BE571F" w:rsidP="00C1065A">
      <w:pPr>
        <w:pStyle w:val="ListParagraph"/>
        <w:numPr>
          <w:ilvl w:val="0"/>
          <w:numId w:val="1"/>
        </w:numPr>
      </w:pPr>
      <w:r>
        <w:t xml:space="preserve">Hotel receipt </w:t>
      </w:r>
      <w:r w:rsidR="006E7343">
        <w:t>**</w:t>
      </w:r>
      <w:r>
        <w:t xml:space="preserve">  </w:t>
      </w:r>
    </w:p>
    <w:p w:rsidR="00286C5A" w:rsidRDefault="00BE571F" w:rsidP="00C1065A">
      <w:pPr>
        <w:pStyle w:val="ListParagraph"/>
        <w:numPr>
          <w:ilvl w:val="0"/>
          <w:numId w:val="1"/>
        </w:numPr>
      </w:pPr>
      <w:r>
        <w:t>Food receipt</w:t>
      </w:r>
      <w:r w:rsidR="00C1065A">
        <w:t xml:space="preserve">** </w:t>
      </w:r>
    </w:p>
    <w:p w:rsidR="00C1065A" w:rsidRDefault="00286C5A" w:rsidP="00286C5A">
      <w:r>
        <w:t>The h</w:t>
      </w:r>
      <w:r w:rsidR="00C1065A">
        <w:t>otel and plane</w:t>
      </w:r>
      <w:r>
        <w:t xml:space="preserve"> ticket can be arranged by INCOL or t</w:t>
      </w:r>
      <w:r w:rsidR="00C1065A">
        <w:t xml:space="preserve">he Speaker </w:t>
      </w:r>
      <w:r>
        <w:t xml:space="preserve">may </w:t>
      </w:r>
      <w:r w:rsidR="00C1065A">
        <w:t xml:space="preserve">make his / her own plane and hotel reservations at the approval of the INCOL </w:t>
      </w:r>
      <w:r>
        <w:t xml:space="preserve">CE </w:t>
      </w:r>
      <w:r w:rsidR="00C1065A">
        <w:t>Board.</w:t>
      </w:r>
    </w:p>
    <w:p w:rsidR="00BE571F" w:rsidRDefault="00237C2F" w:rsidP="00237C2F">
      <w:pPr>
        <w:jc w:val="both"/>
      </w:pPr>
      <w:r>
        <w:t xml:space="preserve">The reimbursement normally occurs after the event.  </w:t>
      </w:r>
      <w:r w:rsidR="00BE571F">
        <w:t xml:space="preserve"> It can take about two weeks to process the paym</w:t>
      </w:r>
      <w:r w:rsidR="00286C5A">
        <w:t>ent which will be made by check and sent directly to the speaker.</w:t>
      </w:r>
    </w:p>
    <w:p w:rsidR="00BE571F" w:rsidRDefault="00BE571F" w:rsidP="00237C2F">
      <w:pPr>
        <w:pStyle w:val="ListParagraph"/>
        <w:jc w:val="both"/>
      </w:pPr>
    </w:p>
    <w:sectPr w:rsidR="00BE57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C6BD3"/>
    <w:multiLevelType w:val="hybridMultilevel"/>
    <w:tmpl w:val="2D4ABD82"/>
    <w:lvl w:ilvl="0" w:tplc="FA2E7E2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E83051"/>
    <w:multiLevelType w:val="hybridMultilevel"/>
    <w:tmpl w:val="351C012E"/>
    <w:lvl w:ilvl="0" w:tplc="B3B6EE50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302E101B"/>
    <w:multiLevelType w:val="hybridMultilevel"/>
    <w:tmpl w:val="FA9CF070"/>
    <w:lvl w:ilvl="0" w:tplc="AFDE678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433C32"/>
    <w:multiLevelType w:val="hybridMultilevel"/>
    <w:tmpl w:val="BF8E1BCE"/>
    <w:lvl w:ilvl="0" w:tplc="FAA0821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3D8"/>
    <w:rsid w:val="00005689"/>
    <w:rsid w:val="000E462A"/>
    <w:rsid w:val="00237C2F"/>
    <w:rsid w:val="00286C5A"/>
    <w:rsid w:val="00434B18"/>
    <w:rsid w:val="00436EE6"/>
    <w:rsid w:val="00525D3F"/>
    <w:rsid w:val="005B3660"/>
    <w:rsid w:val="005C5044"/>
    <w:rsid w:val="006E7343"/>
    <w:rsid w:val="007C43D8"/>
    <w:rsid w:val="00BE571F"/>
    <w:rsid w:val="00C1065A"/>
    <w:rsid w:val="00D26368"/>
    <w:rsid w:val="00E70B92"/>
    <w:rsid w:val="00EA1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B0BC66"/>
  <w15:chartTrackingRefBased/>
  <w15:docId w15:val="{F4720BB8-790E-4912-B526-7E16CD416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6E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6EE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0B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B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knorr@scld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1290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Gonzaga University</Company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Massicotte, Renee</dc:creator>
  <cp:keywords/>
  <dc:description/>
  <cp:lastModifiedBy>Bailey, Joanna</cp:lastModifiedBy>
  <cp:revision>2</cp:revision>
  <cp:lastPrinted>2016-05-23T18:44:00Z</cp:lastPrinted>
  <dcterms:created xsi:type="dcterms:W3CDTF">2018-02-02T19:36:00Z</dcterms:created>
  <dcterms:modified xsi:type="dcterms:W3CDTF">2018-02-02T19:36:00Z</dcterms:modified>
</cp:coreProperties>
</file>